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pPr w:leftFromText="180" w:rightFromText="180" w:vertAnchor="text" w:horzAnchor="margin" w:tblpXSpec="right" w:tblpY="-112"/>
        <w:tblW w:w="5353" w:type="dxa"/>
        <w:tblLook w:val="04A0" w:firstRow="1" w:lastRow="0" w:firstColumn="1" w:lastColumn="0" w:noHBand="0" w:noVBand="1"/>
      </w:tblPr>
      <w:tblGrid>
        <w:gridCol w:w="5353"/>
      </w:tblGrid>
      <w:tr w:rsidR="00ED2CE4" w:rsidRPr="00ED2CE4" w:rsidTr="00681F2C">
        <w:tc>
          <w:tcPr>
            <w:tcW w:w="5353" w:type="dxa"/>
            <w:tcBorders>
              <w:top w:val="nil"/>
              <w:left w:val="nil"/>
              <w:bottom w:val="nil"/>
              <w:right w:val="nil"/>
            </w:tcBorders>
          </w:tcPr>
          <w:p w:rsidR="00ED2CE4" w:rsidRPr="00ED2CE4" w:rsidRDefault="00ED2CE4" w:rsidP="00ED2CE4">
            <w:pPr>
              <w:widowControl w:val="0"/>
              <w:spacing w:after="0"/>
              <w:jc w:val="center"/>
              <w:outlineLvl w:val="0"/>
              <w:rPr>
                <w:rFonts w:ascii="Arial" w:hAnsi="Arial" w:cs="Arial"/>
                <w:bCs/>
                <w:sz w:val="24"/>
                <w:szCs w:val="24"/>
              </w:rPr>
            </w:pPr>
            <w:r w:rsidRPr="00ED2CE4">
              <w:rPr>
                <w:rFonts w:ascii="Arial" w:hAnsi="Arial" w:cs="Arial"/>
                <w:bCs/>
                <w:sz w:val="24"/>
                <w:szCs w:val="24"/>
              </w:rPr>
              <w:t>Приложение 2</w:t>
            </w:r>
          </w:p>
          <w:p w:rsidR="00ED2CE4" w:rsidRPr="00ED2CE4" w:rsidRDefault="00ED2CE4" w:rsidP="00ED2CE4">
            <w:pPr>
              <w:tabs>
                <w:tab w:val="left" w:pos="3011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2CE4">
              <w:rPr>
                <w:rFonts w:ascii="Arial" w:hAnsi="Arial" w:cs="Arial"/>
                <w:sz w:val="24"/>
                <w:szCs w:val="24"/>
              </w:rPr>
              <w:t>к решению Совета депутатов Уренского муниципального округа Нижегородской области «О бюджете Уренского муниципального округа Нижегородской области на 2026 год и на плановый период 2027 и 2028 годов»</w:t>
            </w:r>
          </w:p>
          <w:p w:rsidR="00ED2CE4" w:rsidRPr="00ED2CE4" w:rsidRDefault="00ED2CE4" w:rsidP="00ED2CE4">
            <w:pPr>
              <w:widowControl w:val="0"/>
              <w:spacing w:after="0"/>
              <w:jc w:val="right"/>
              <w:outlineLvl w:val="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</w:tbl>
    <w:p w:rsidR="00ED2CE4" w:rsidRPr="00ED2CE4" w:rsidRDefault="00ED2CE4" w:rsidP="00ED2CE4">
      <w:pPr>
        <w:widowControl w:val="0"/>
        <w:autoSpaceDE w:val="0"/>
        <w:autoSpaceDN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ED2CE4" w:rsidRPr="00ED2CE4" w:rsidRDefault="00ED2CE4" w:rsidP="00ED2CE4">
      <w:pPr>
        <w:spacing w:after="200" w:line="276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ED2CE4" w:rsidRPr="00ED2CE4" w:rsidRDefault="00ED2CE4" w:rsidP="00ED2CE4">
      <w:pPr>
        <w:spacing w:after="200" w:line="276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ED2CE4" w:rsidRPr="00ED2CE4" w:rsidRDefault="00ED2CE4" w:rsidP="00ED2CE4">
      <w:pPr>
        <w:spacing w:after="200" w:line="276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ED2CE4" w:rsidRPr="00ED2CE4" w:rsidRDefault="00ED2CE4" w:rsidP="00ED2CE4">
      <w:pPr>
        <w:widowControl w:val="0"/>
        <w:autoSpaceDE w:val="0"/>
        <w:autoSpaceDN w:val="0"/>
        <w:spacing w:after="0" w:line="240" w:lineRule="auto"/>
        <w:ind w:left="2124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ED2CE4">
        <w:rPr>
          <w:rFonts w:ascii="Arial" w:eastAsia="Times New Roman" w:hAnsi="Arial" w:cs="Arial"/>
          <w:sz w:val="24"/>
          <w:szCs w:val="24"/>
          <w:lang w:eastAsia="ru-RU"/>
        </w:rPr>
        <w:t>ПОЛОЖЕНИЕ</w:t>
      </w:r>
    </w:p>
    <w:p w:rsidR="00ED2CE4" w:rsidRPr="00ED2CE4" w:rsidRDefault="00ED2CE4" w:rsidP="00ED2CE4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ED2CE4">
        <w:rPr>
          <w:rFonts w:ascii="Arial" w:eastAsia="Times New Roman" w:hAnsi="Arial" w:cs="Arial"/>
          <w:sz w:val="24"/>
          <w:szCs w:val="24"/>
          <w:lang w:eastAsia="ru-RU"/>
        </w:rPr>
        <w:t xml:space="preserve">о порядке перечисления муниципальными унитарными предприятиями </w:t>
      </w:r>
    </w:p>
    <w:p w:rsidR="00ED2CE4" w:rsidRPr="00ED2CE4" w:rsidRDefault="00ED2CE4" w:rsidP="00ED2CE4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ED2CE4">
        <w:rPr>
          <w:rFonts w:ascii="Arial" w:eastAsia="Times New Roman" w:hAnsi="Arial" w:cs="Arial"/>
          <w:sz w:val="24"/>
          <w:szCs w:val="24"/>
          <w:lang w:eastAsia="ru-RU"/>
        </w:rPr>
        <w:t xml:space="preserve">Уренского муниципального округа Нижегородской области части прибыли, остающейся после уплаты налоговых и обязательных платежей </w:t>
      </w:r>
    </w:p>
    <w:p w:rsidR="00ED2CE4" w:rsidRPr="00ED2CE4" w:rsidRDefault="00ED2CE4" w:rsidP="00ED2CE4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ED2CE4" w:rsidRPr="00ED2CE4" w:rsidRDefault="00ED2CE4" w:rsidP="00ED2CE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ED2CE4" w:rsidRPr="00ED2CE4" w:rsidRDefault="00ED2CE4" w:rsidP="00ED2CE4">
      <w:pPr>
        <w:widowControl w:val="0"/>
        <w:autoSpaceDE w:val="0"/>
        <w:autoSpaceDN w:val="0"/>
        <w:spacing w:after="0" w:line="276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D2CE4">
        <w:rPr>
          <w:rFonts w:ascii="Arial" w:eastAsia="Times New Roman" w:hAnsi="Arial" w:cs="Arial"/>
          <w:sz w:val="24"/>
          <w:szCs w:val="24"/>
          <w:lang w:eastAsia="ru-RU"/>
        </w:rPr>
        <w:t>1. Настоящее Положение о порядке перечисления муниципальными унитарными предприятиями в бюджет части прибыли, остающейся после уплаты налогов и иных обязательных платежей (далее - Положение), разработано в целях повышения эффективности использования муниципального имущества и обеспечения поступления в бюджет части прибыли муниципальных унитарных предприятий Уренского муниципального округа Нижегородской области.</w:t>
      </w:r>
    </w:p>
    <w:p w:rsidR="00ED2CE4" w:rsidRPr="00ED2CE4" w:rsidRDefault="00ED2CE4" w:rsidP="00ED2CE4">
      <w:pPr>
        <w:widowControl w:val="0"/>
        <w:autoSpaceDE w:val="0"/>
        <w:autoSpaceDN w:val="0"/>
        <w:spacing w:before="220" w:after="0" w:line="276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D2CE4">
        <w:rPr>
          <w:rFonts w:ascii="Arial" w:eastAsia="Times New Roman" w:hAnsi="Arial" w:cs="Arial"/>
          <w:sz w:val="24"/>
          <w:szCs w:val="24"/>
          <w:lang w:eastAsia="ru-RU"/>
        </w:rPr>
        <w:t>Положение определяет размеры, порядок и сроки уплаты муниципальными унитарными предприятиями в бюджет округа части прибыли, остающейся после уплаты налогов и иных обязательных платежей.</w:t>
      </w:r>
    </w:p>
    <w:p w:rsidR="00ED2CE4" w:rsidRPr="00ED2CE4" w:rsidRDefault="00ED2CE4" w:rsidP="00ED2CE4">
      <w:pPr>
        <w:widowControl w:val="0"/>
        <w:autoSpaceDE w:val="0"/>
        <w:autoSpaceDN w:val="0"/>
        <w:spacing w:before="220" w:after="0" w:line="276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D2CE4">
        <w:rPr>
          <w:rFonts w:ascii="Arial" w:eastAsia="Times New Roman" w:hAnsi="Arial" w:cs="Arial"/>
          <w:sz w:val="24"/>
          <w:szCs w:val="24"/>
          <w:lang w:eastAsia="ru-RU"/>
        </w:rPr>
        <w:t>2. Плательщиками части прибыли, остающейся после уплаты налогов и иных обязательных платежей, в бюджет являются муниципальные унитарные предприятия, владеющие имуществом муниципального округа на праве хозяйственного ведения (далее - предприятия).</w:t>
      </w:r>
    </w:p>
    <w:p w:rsidR="00ED2CE4" w:rsidRPr="00ED2CE4" w:rsidRDefault="00ED2CE4" w:rsidP="00ED2CE4">
      <w:pPr>
        <w:widowControl w:val="0"/>
        <w:autoSpaceDE w:val="0"/>
        <w:autoSpaceDN w:val="0"/>
        <w:spacing w:before="220" w:after="0" w:line="276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D2CE4">
        <w:rPr>
          <w:rFonts w:ascii="Arial" w:eastAsia="Times New Roman" w:hAnsi="Arial" w:cs="Arial"/>
          <w:sz w:val="24"/>
          <w:szCs w:val="24"/>
          <w:lang w:eastAsia="ru-RU"/>
        </w:rPr>
        <w:t>3. Определить администратором доходов местного бюджета от поступлений части прибыли муниципальных унитарных предприятий, остающейся после уплаты налогов и иных обязательных платежей, в бюджет Уренского муниципального округа комитет по управлению муниципальным имуществом администрации Уренского муниципального округа Нижегородской области.</w:t>
      </w:r>
    </w:p>
    <w:p w:rsidR="00ED2CE4" w:rsidRPr="00ED2CE4" w:rsidRDefault="00ED2CE4" w:rsidP="00ED2CE4">
      <w:pPr>
        <w:widowControl w:val="0"/>
        <w:autoSpaceDE w:val="0"/>
        <w:autoSpaceDN w:val="0"/>
        <w:spacing w:before="220" w:after="0" w:line="276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D2CE4">
        <w:rPr>
          <w:rFonts w:ascii="Arial" w:eastAsia="Times New Roman" w:hAnsi="Arial" w:cs="Arial"/>
          <w:sz w:val="24"/>
          <w:szCs w:val="24"/>
          <w:lang w:eastAsia="ru-RU"/>
        </w:rPr>
        <w:t>4. Размер части прибыли, подлежащей перечислению в бюджет, составляет 50% от прибыли, оставшейся в распоряжении муниципального предприятия после уплаты налогов и иных обязательных платежей по итогам года.</w:t>
      </w:r>
    </w:p>
    <w:p w:rsidR="00ED2CE4" w:rsidRPr="00ED2CE4" w:rsidRDefault="00ED2CE4" w:rsidP="00ED2CE4">
      <w:pPr>
        <w:widowControl w:val="0"/>
        <w:autoSpaceDE w:val="0"/>
        <w:autoSpaceDN w:val="0"/>
        <w:spacing w:before="220" w:after="0" w:line="276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D2CE4">
        <w:rPr>
          <w:rFonts w:ascii="Arial" w:eastAsia="Times New Roman" w:hAnsi="Arial" w:cs="Arial"/>
          <w:sz w:val="24"/>
          <w:szCs w:val="24"/>
          <w:lang w:eastAsia="ru-RU"/>
        </w:rPr>
        <w:t>5. Сумма части прибыли, подлежащая перечислению в бюджет Уренского муниципального округа Нижегородской области (далее - платеж), исчисляется муниципальным предприятием самостоятельно по итогам финансово-хозяйственной деятельности на основании данных бухгалтерской отчетности с учетом установленных размеров отчислений.</w:t>
      </w:r>
    </w:p>
    <w:p w:rsidR="00ED2CE4" w:rsidRPr="00ED2CE4" w:rsidRDefault="00ED2CE4" w:rsidP="00ED2CE4">
      <w:pPr>
        <w:widowControl w:val="0"/>
        <w:autoSpaceDE w:val="0"/>
        <w:autoSpaceDN w:val="0"/>
        <w:spacing w:before="220" w:after="0" w:line="276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D2CE4">
        <w:rPr>
          <w:rFonts w:ascii="Arial" w:eastAsia="Times New Roman" w:hAnsi="Arial" w:cs="Arial"/>
          <w:sz w:val="24"/>
          <w:szCs w:val="24"/>
          <w:lang w:eastAsia="ru-RU"/>
        </w:rPr>
        <w:t xml:space="preserve">6. </w:t>
      </w:r>
      <w:hyperlink w:anchor="P35" w:history="1">
        <w:r w:rsidRPr="00ED2CE4">
          <w:rPr>
            <w:rFonts w:ascii="Arial" w:eastAsia="Times New Roman" w:hAnsi="Arial" w:cs="Arial"/>
            <w:sz w:val="24"/>
            <w:szCs w:val="24"/>
            <w:lang w:eastAsia="ru-RU"/>
          </w:rPr>
          <w:t>Расчет</w:t>
        </w:r>
      </w:hyperlink>
      <w:r w:rsidRPr="00ED2CE4">
        <w:rPr>
          <w:rFonts w:ascii="Arial" w:eastAsia="Times New Roman" w:hAnsi="Arial" w:cs="Arial"/>
          <w:sz w:val="24"/>
          <w:szCs w:val="24"/>
          <w:lang w:eastAsia="ru-RU"/>
        </w:rPr>
        <w:t xml:space="preserve"> по исчислению суммы платежа представляется предприятием в комитет по управлению муниципальным имуществом администрации Уренского муниципального округа Нижегородской области не позднее 10 дней после представления годового отчета в налоговый орган (приложение № 1).</w:t>
      </w:r>
    </w:p>
    <w:p w:rsidR="00ED2CE4" w:rsidRPr="00ED2CE4" w:rsidRDefault="00ED2CE4" w:rsidP="00ED2CE4">
      <w:pPr>
        <w:widowControl w:val="0"/>
        <w:autoSpaceDE w:val="0"/>
        <w:autoSpaceDN w:val="0"/>
        <w:spacing w:before="220" w:after="0" w:line="276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D2CE4">
        <w:rPr>
          <w:rFonts w:ascii="Arial" w:eastAsia="Times New Roman" w:hAnsi="Arial" w:cs="Arial"/>
          <w:sz w:val="24"/>
          <w:szCs w:val="24"/>
          <w:lang w:eastAsia="ru-RU"/>
        </w:rPr>
        <w:t xml:space="preserve">7. Установить срок перечисления части прибыли в бюджет Уренского </w:t>
      </w:r>
      <w:r w:rsidRPr="00ED2CE4">
        <w:rPr>
          <w:rFonts w:ascii="Arial" w:eastAsia="Times New Roman" w:hAnsi="Arial" w:cs="Arial"/>
          <w:sz w:val="24"/>
          <w:szCs w:val="24"/>
          <w:lang w:eastAsia="ru-RU"/>
        </w:rPr>
        <w:lastRenderedPageBreak/>
        <w:t>муниципального округа Нижегородской области по итогам года - не позднее 1 мая года, следующего за отчетным.</w:t>
      </w:r>
    </w:p>
    <w:p w:rsidR="00ED2CE4" w:rsidRPr="00ED2CE4" w:rsidRDefault="00ED2CE4" w:rsidP="00ED2CE4">
      <w:pPr>
        <w:widowControl w:val="0"/>
        <w:autoSpaceDE w:val="0"/>
        <w:autoSpaceDN w:val="0"/>
        <w:spacing w:before="220" w:after="0" w:line="276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D2CE4">
        <w:rPr>
          <w:rFonts w:ascii="Arial" w:eastAsia="Times New Roman" w:hAnsi="Arial" w:cs="Arial"/>
          <w:sz w:val="24"/>
          <w:szCs w:val="24"/>
          <w:lang w:eastAsia="ru-RU"/>
        </w:rPr>
        <w:t>8. Руководители муниципальных унитарных предприятий несут персональную ответственность за достоверность данных о результатах финансово-хозяйственной деятельности предприятия, правильность исчисления и своевременность уплаты платежей, представление отчетности.</w:t>
      </w:r>
    </w:p>
    <w:p w:rsidR="00ED2CE4" w:rsidRPr="00ED2CE4" w:rsidRDefault="00ED2CE4" w:rsidP="00ED2CE4">
      <w:pPr>
        <w:widowControl w:val="0"/>
        <w:autoSpaceDE w:val="0"/>
        <w:autoSpaceDN w:val="0"/>
        <w:spacing w:before="220" w:after="0" w:line="276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D2CE4">
        <w:rPr>
          <w:rFonts w:ascii="Arial" w:eastAsia="Times New Roman" w:hAnsi="Arial" w:cs="Arial"/>
          <w:sz w:val="24"/>
          <w:szCs w:val="24"/>
          <w:lang w:eastAsia="ru-RU"/>
        </w:rPr>
        <w:t>9. Учет и контроль за правильностью исчисления и своевременностью уплаты платежей в бюджет Уренского муниципального округа Нижегородской области осуществляет комитет по управлению муниципальным имуществом администрации Уренского муниципального округа Нижегородской области.</w:t>
      </w:r>
    </w:p>
    <w:p w:rsidR="00ED2CE4" w:rsidRPr="00ED2CE4" w:rsidRDefault="00ED2CE4" w:rsidP="00ED2CE4">
      <w:pPr>
        <w:widowControl w:val="0"/>
        <w:autoSpaceDE w:val="0"/>
        <w:autoSpaceDN w:val="0"/>
        <w:spacing w:before="220" w:after="0" w:line="276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D2CE4">
        <w:rPr>
          <w:rFonts w:ascii="Arial" w:eastAsia="Times New Roman" w:hAnsi="Arial" w:cs="Arial"/>
          <w:sz w:val="24"/>
          <w:szCs w:val="24"/>
          <w:lang w:eastAsia="ru-RU"/>
        </w:rPr>
        <w:t>10. Администрация Уренского муниципального округа Нижегородской области имеет право назначить аудит бухгалтерской отчетности муниципального предприятия независимым аудитором.</w:t>
      </w:r>
    </w:p>
    <w:p w:rsidR="00ED2CE4" w:rsidRPr="00ED2CE4" w:rsidRDefault="00ED2CE4" w:rsidP="00ED2CE4">
      <w:pPr>
        <w:widowControl w:val="0"/>
        <w:autoSpaceDE w:val="0"/>
        <w:autoSpaceDN w:val="0"/>
        <w:spacing w:after="0" w:line="276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ED2CE4" w:rsidRPr="00ED2CE4" w:rsidRDefault="00ED2CE4" w:rsidP="00ED2CE4">
      <w:pPr>
        <w:widowControl w:val="0"/>
        <w:autoSpaceDE w:val="0"/>
        <w:autoSpaceDN w:val="0"/>
        <w:spacing w:after="0" w:line="276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  <w:sectPr w:rsidR="00ED2CE4" w:rsidRPr="00ED2CE4" w:rsidSect="001165FD">
          <w:pgSz w:w="11906" w:h="16838"/>
          <w:pgMar w:top="851" w:right="851" w:bottom="851" w:left="1418" w:header="709" w:footer="709" w:gutter="0"/>
          <w:cols w:space="708"/>
          <w:docGrid w:linePitch="360"/>
        </w:sectPr>
      </w:pPr>
    </w:p>
    <w:p w:rsidR="00ED2CE4" w:rsidRPr="00ED2CE4" w:rsidRDefault="00ED2CE4" w:rsidP="00ED2CE4">
      <w:pPr>
        <w:widowControl w:val="0"/>
        <w:autoSpaceDE w:val="0"/>
        <w:autoSpaceDN w:val="0"/>
        <w:spacing w:after="0" w:line="240" w:lineRule="auto"/>
        <w:ind w:firstLine="540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Style w:val="a3"/>
        <w:tblW w:w="5103" w:type="dxa"/>
        <w:tblInd w:w="4269" w:type="dxa"/>
        <w:tblLook w:val="04A0" w:firstRow="1" w:lastRow="0" w:firstColumn="1" w:lastColumn="0" w:noHBand="0" w:noVBand="1"/>
      </w:tblPr>
      <w:tblGrid>
        <w:gridCol w:w="5103"/>
      </w:tblGrid>
      <w:tr w:rsidR="00ED2CE4" w:rsidRPr="00ED2CE4" w:rsidTr="00681F2C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ED2CE4" w:rsidRPr="00ED2CE4" w:rsidRDefault="00ED2CE4" w:rsidP="00ED2CE4">
            <w:pPr>
              <w:spacing w:after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ED2CE4">
              <w:rPr>
                <w:rFonts w:ascii="Arial" w:hAnsi="Arial" w:cs="Arial"/>
                <w:bCs/>
                <w:sz w:val="24"/>
                <w:szCs w:val="24"/>
              </w:rPr>
              <w:t>Приложение 1</w:t>
            </w:r>
          </w:p>
          <w:p w:rsidR="00ED2CE4" w:rsidRPr="00ED2CE4" w:rsidRDefault="00ED2CE4" w:rsidP="00ED2CE4">
            <w:pPr>
              <w:widowControl w:val="0"/>
              <w:spacing w:after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ED2CE4">
              <w:rPr>
                <w:rFonts w:ascii="Arial" w:hAnsi="Arial" w:cs="Arial"/>
                <w:sz w:val="24"/>
                <w:szCs w:val="24"/>
              </w:rPr>
              <w:t>к Положению «О порядке перечисления муниципальными унитарными предприятиями Уренского муниципального округа Нижегородской области части прибыли, остающейся после уплаты налоговых и обязательных платежей»</w:t>
            </w:r>
          </w:p>
        </w:tc>
      </w:tr>
    </w:tbl>
    <w:p w:rsidR="00ED2CE4" w:rsidRPr="00ED2CE4" w:rsidRDefault="00ED2CE4" w:rsidP="00ED2CE4">
      <w:pPr>
        <w:widowControl w:val="0"/>
        <w:autoSpaceDE w:val="0"/>
        <w:autoSpaceDN w:val="0"/>
        <w:spacing w:after="0" w:line="240" w:lineRule="auto"/>
        <w:ind w:firstLine="540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ED2CE4" w:rsidRPr="00ED2CE4" w:rsidRDefault="00ED2CE4" w:rsidP="00ED2CE4">
      <w:pPr>
        <w:widowControl w:val="0"/>
        <w:autoSpaceDE w:val="0"/>
        <w:autoSpaceDN w:val="0"/>
        <w:spacing w:after="0" w:line="240" w:lineRule="auto"/>
        <w:ind w:firstLine="540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ED2CE4">
        <w:rPr>
          <w:rFonts w:ascii="Arial" w:eastAsia="Times New Roman" w:hAnsi="Arial" w:cs="Arial"/>
          <w:sz w:val="24"/>
          <w:szCs w:val="24"/>
          <w:lang w:eastAsia="ru-RU"/>
        </w:rPr>
        <w:t>Расчет части прибыли, подлежащей перечислению</w:t>
      </w:r>
    </w:p>
    <w:p w:rsidR="00ED2CE4" w:rsidRPr="00ED2CE4" w:rsidRDefault="00ED2CE4" w:rsidP="00ED2CE4">
      <w:pPr>
        <w:widowControl w:val="0"/>
        <w:autoSpaceDE w:val="0"/>
        <w:autoSpaceDN w:val="0"/>
        <w:spacing w:after="0" w:line="240" w:lineRule="auto"/>
        <w:ind w:firstLine="540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ED2CE4">
        <w:rPr>
          <w:rFonts w:ascii="Arial" w:eastAsia="Times New Roman" w:hAnsi="Arial" w:cs="Arial"/>
          <w:sz w:val="24"/>
          <w:szCs w:val="24"/>
          <w:lang w:eastAsia="ru-RU"/>
        </w:rPr>
        <w:t>в бюджет Уренского муниципального округа Нижегородской области</w:t>
      </w:r>
    </w:p>
    <w:p w:rsidR="00ED2CE4" w:rsidRPr="00ED2CE4" w:rsidRDefault="00ED2CE4" w:rsidP="00ED2CE4">
      <w:pPr>
        <w:widowControl w:val="0"/>
        <w:autoSpaceDE w:val="0"/>
        <w:autoSpaceDN w:val="0"/>
        <w:spacing w:after="0" w:line="240" w:lineRule="auto"/>
        <w:ind w:firstLine="540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0" w:type="auto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1"/>
        <w:gridCol w:w="5528"/>
        <w:gridCol w:w="3544"/>
      </w:tblGrid>
      <w:tr w:rsidR="00ED2CE4" w:rsidRPr="00ED2CE4" w:rsidTr="00681F2C">
        <w:tc>
          <w:tcPr>
            <w:tcW w:w="851" w:type="dxa"/>
          </w:tcPr>
          <w:p w:rsidR="00ED2CE4" w:rsidRPr="00ED2CE4" w:rsidRDefault="00ED2CE4" w:rsidP="00ED2CE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D2CE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N п/п</w:t>
            </w:r>
          </w:p>
        </w:tc>
        <w:tc>
          <w:tcPr>
            <w:tcW w:w="5528" w:type="dxa"/>
          </w:tcPr>
          <w:p w:rsidR="00ED2CE4" w:rsidRPr="00ED2CE4" w:rsidRDefault="00ED2CE4" w:rsidP="00ED2CE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D2CE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Наименование экономических показателей деятельности предприятия за год</w:t>
            </w:r>
          </w:p>
        </w:tc>
        <w:tc>
          <w:tcPr>
            <w:tcW w:w="3544" w:type="dxa"/>
          </w:tcPr>
          <w:p w:rsidR="00ED2CE4" w:rsidRPr="00ED2CE4" w:rsidRDefault="00ED2CE4" w:rsidP="00ED2CE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D2CE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Фактические данные по бухгалтерской отчетности</w:t>
            </w:r>
          </w:p>
        </w:tc>
      </w:tr>
      <w:tr w:rsidR="00ED2CE4" w:rsidRPr="00ED2CE4" w:rsidTr="00681F2C">
        <w:tc>
          <w:tcPr>
            <w:tcW w:w="851" w:type="dxa"/>
          </w:tcPr>
          <w:p w:rsidR="00ED2CE4" w:rsidRPr="00ED2CE4" w:rsidRDefault="00ED2CE4" w:rsidP="00ED2CE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D2CE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28" w:type="dxa"/>
          </w:tcPr>
          <w:p w:rsidR="00ED2CE4" w:rsidRPr="00ED2CE4" w:rsidRDefault="00ED2CE4" w:rsidP="00ED2CE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D2CE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Выручка от продажи товаров, продукции, работ, услуг (за минусом налога на добавленную стоимость, акцизов и аналогичных обязательных платежей)</w:t>
            </w:r>
          </w:p>
        </w:tc>
        <w:tc>
          <w:tcPr>
            <w:tcW w:w="3544" w:type="dxa"/>
          </w:tcPr>
          <w:p w:rsidR="00ED2CE4" w:rsidRPr="00ED2CE4" w:rsidRDefault="00ED2CE4" w:rsidP="00ED2CE4">
            <w:pPr>
              <w:widowControl w:val="0"/>
              <w:autoSpaceDE w:val="0"/>
              <w:autoSpaceDN w:val="0"/>
              <w:spacing w:after="0" w:line="240" w:lineRule="auto"/>
              <w:ind w:firstLine="54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D2CE4" w:rsidRPr="00ED2CE4" w:rsidTr="00681F2C">
        <w:trPr>
          <w:trHeight w:val="494"/>
        </w:trPr>
        <w:tc>
          <w:tcPr>
            <w:tcW w:w="851" w:type="dxa"/>
          </w:tcPr>
          <w:p w:rsidR="00ED2CE4" w:rsidRPr="00ED2CE4" w:rsidRDefault="00ED2CE4" w:rsidP="00ED2CE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D2CE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28" w:type="dxa"/>
          </w:tcPr>
          <w:p w:rsidR="00ED2CE4" w:rsidRPr="00ED2CE4" w:rsidRDefault="00ED2CE4" w:rsidP="00ED2CE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D2CE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Чистая прибыль (убыток)</w:t>
            </w:r>
          </w:p>
        </w:tc>
        <w:tc>
          <w:tcPr>
            <w:tcW w:w="3544" w:type="dxa"/>
          </w:tcPr>
          <w:p w:rsidR="00ED2CE4" w:rsidRPr="00ED2CE4" w:rsidRDefault="00ED2CE4" w:rsidP="00ED2CE4">
            <w:pPr>
              <w:widowControl w:val="0"/>
              <w:autoSpaceDE w:val="0"/>
              <w:autoSpaceDN w:val="0"/>
              <w:spacing w:after="0" w:line="240" w:lineRule="auto"/>
              <w:ind w:firstLine="54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D2CE4" w:rsidRPr="00ED2CE4" w:rsidTr="00681F2C">
        <w:trPr>
          <w:trHeight w:val="596"/>
        </w:trPr>
        <w:tc>
          <w:tcPr>
            <w:tcW w:w="851" w:type="dxa"/>
          </w:tcPr>
          <w:p w:rsidR="00ED2CE4" w:rsidRPr="00ED2CE4" w:rsidRDefault="00ED2CE4" w:rsidP="00ED2CE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D2CE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528" w:type="dxa"/>
          </w:tcPr>
          <w:p w:rsidR="00ED2CE4" w:rsidRPr="00ED2CE4" w:rsidRDefault="00ED2CE4" w:rsidP="00ED2CE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D2CE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Чистые активы</w:t>
            </w:r>
          </w:p>
        </w:tc>
        <w:tc>
          <w:tcPr>
            <w:tcW w:w="3544" w:type="dxa"/>
          </w:tcPr>
          <w:p w:rsidR="00ED2CE4" w:rsidRPr="00ED2CE4" w:rsidRDefault="00ED2CE4" w:rsidP="00ED2CE4">
            <w:pPr>
              <w:widowControl w:val="0"/>
              <w:autoSpaceDE w:val="0"/>
              <w:autoSpaceDN w:val="0"/>
              <w:spacing w:after="0" w:line="240" w:lineRule="auto"/>
              <w:ind w:firstLine="54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D2CE4" w:rsidRPr="00ED2CE4" w:rsidTr="00681F2C">
        <w:tc>
          <w:tcPr>
            <w:tcW w:w="851" w:type="dxa"/>
          </w:tcPr>
          <w:p w:rsidR="00ED2CE4" w:rsidRPr="00ED2CE4" w:rsidRDefault="00ED2CE4" w:rsidP="00ED2CE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D2CE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528" w:type="dxa"/>
          </w:tcPr>
          <w:p w:rsidR="00ED2CE4" w:rsidRPr="00ED2CE4" w:rsidRDefault="00ED2CE4" w:rsidP="00ED2CE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D2CE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Часть прибыли, подлежащая перечислению в бюджет</w:t>
            </w:r>
          </w:p>
        </w:tc>
        <w:tc>
          <w:tcPr>
            <w:tcW w:w="3544" w:type="dxa"/>
          </w:tcPr>
          <w:p w:rsidR="00ED2CE4" w:rsidRPr="00ED2CE4" w:rsidRDefault="00ED2CE4" w:rsidP="00ED2CE4">
            <w:pPr>
              <w:widowControl w:val="0"/>
              <w:autoSpaceDE w:val="0"/>
              <w:autoSpaceDN w:val="0"/>
              <w:spacing w:after="0" w:line="240" w:lineRule="auto"/>
              <w:ind w:firstLine="54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</w:tbl>
    <w:p w:rsidR="000001B3" w:rsidRDefault="000001B3">
      <w:bookmarkStart w:id="0" w:name="_GoBack"/>
      <w:bookmarkEnd w:id="0"/>
    </w:p>
    <w:sectPr w:rsidR="000001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2CE4"/>
    <w:rsid w:val="000001B3"/>
    <w:rsid w:val="00ED2C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56F9AF3-D8CB-4E58-899B-CE5AE6820D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2CE4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599</Words>
  <Characters>3415</Characters>
  <Application>Microsoft Office Word</Application>
  <DocSecurity>0</DocSecurity>
  <Lines>28</Lines>
  <Paragraphs>8</Paragraphs>
  <ScaleCrop>false</ScaleCrop>
  <Company/>
  <LinksUpToDate>false</LinksUpToDate>
  <CharactersWithSpaces>4006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Голосова</dc:creator>
  <cp:keywords/>
  <dc:description/>
  <cp:lastModifiedBy>Наталья Голосова</cp:lastModifiedBy>
  <cp:revision>1</cp:revision>
  <dcterms:created xsi:type="dcterms:W3CDTF">2026-04-24T05:10:00Z</dcterms:created>
  <dcterms:modified xsi:type="dcterms:W3CDTF">2026-04-24T05:10:00Z</dcterms:modified>
</cp:coreProperties>
</file>